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9E" w:rsidRPr="00890326" w:rsidRDefault="00DD6466" w:rsidP="00A533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26">
        <w:rPr>
          <w:rFonts w:ascii="Times New Roman" w:hAnsi="Times New Roman" w:cs="Times New Roman"/>
          <w:b/>
          <w:sz w:val="28"/>
          <w:szCs w:val="28"/>
        </w:rPr>
        <w:t>Практическая подготовка у</w:t>
      </w:r>
      <w:r w:rsidR="00A5339E" w:rsidRPr="00890326">
        <w:rPr>
          <w:rFonts w:ascii="Times New Roman" w:hAnsi="Times New Roman" w:cs="Times New Roman"/>
          <w:b/>
          <w:sz w:val="28"/>
          <w:szCs w:val="28"/>
        </w:rPr>
        <w:t xml:space="preserve">чебная практика </w:t>
      </w:r>
      <w:r w:rsidR="00335271" w:rsidRPr="00890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39E" w:rsidRPr="008903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90326" w:rsidRPr="0089032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A5339E" w:rsidRPr="00890326" w:rsidRDefault="00890326" w:rsidP="00A533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26">
        <w:rPr>
          <w:rFonts w:ascii="Times New Roman" w:hAnsi="Times New Roman" w:cs="Times New Roman"/>
          <w:b/>
          <w:sz w:val="28"/>
          <w:szCs w:val="28"/>
        </w:rPr>
        <w:t xml:space="preserve">ПМ.02 </w:t>
      </w:r>
      <w:r w:rsidR="00A5339E" w:rsidRPr="00890326">
        <w:rPr>
          <w:rFonts w:ascii="Times New Roman" w:hAnsi="Times New Roman" w:cs="Times New Roman"/>
          <w:b/>
          <w:sz w:val="28"/>
          <w:szCs w:val="28"/>
        </w:rPr>
        <w:t>Организация  внеурочной  деятельности  и  общения младших школьников</w:t>
      </w:r>
    </w:p>
    <w:p w:rsidR="00335271" w:rsidRPr="00890326" w:rsidRDefault="00335271" w:rsidP="00A5339E">
      <w:pPr>
        <w:ind w:firstLine="0"/>
        <w:rPr>
          <w:b/>
          <w:szCs w:val="28"/>
        </w:rPr>
      </w:pPr>
    </w:p>
    <w:p w:rsidR="00335271" w:rsidRPr="00B94902" w:rsidRDefault="00335271" w:rsidP="00335271">
      <w:pPr>
        <w:ind w:firstLine="567"/>
        <w:rPr>
          <w:b/>
          <w:szCs w:val="28"/>
        </w:rPr>
      </w:pPr>
      <w:r w:rsidRPr="00B94902">
        <w:rPr>
          <w:b/>
          <w:szCs w:val="28"/>
        </w:rPr>
        <w:t>Основные задачи: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формирование практических умений и навыков по организации разнообразной деятельности детей и подростков в условиях оздоровительного лагеря;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отработка конкретных технологий педагогической деятельности, обучение их применению в различных ситуациях;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ориентация студентов на самостоятельное проектирование программ деятельности (как индивидуальной, так и групповой) с последующей их реализацией;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развитие лидерских качеств и коммуникативных умений у студентов;</w:t>
      </w:r>
    </w:p>
    <w:p w:rsidR="00335271" w:rsidRPr="00890326" w:rsidRDefault="00B94902" w:rsidP="00B94902">
      <w:pPr>
        <w:ind w:firstLine="0"/>
        <w:rPr>
          <w:szCs w:val="28"/>
        </w:rPr>
      </w:pPr>
      <w:r>
        <w:rPr>
          <w:szCs w:val="28"/>
        </w:rPr>
        <w:t>-</w:t>
      </w:r>
      <w:r w:rsidR="00335271" w:rsidRPr="00890326">
        <w:rPr>
          <w:szCs w:val="28"/>
        </w:rPr>
        <w:t>диагностирование профессиональной пригодности и перспектив профессионального роста вожатых детских лагерей.</w:t>
      </w:r>
    </w:p>
    <w:p w:rsidR="00335271" w:rsidRPr="00890326" w:rsidRDefault="00335271" w:rsidP="00335271">
      <w:pPr>
        <w:ind w:firstLine="0"/>
        <w:rPr>
          <w:b/>
          <w:szCs w:val="28"/>
        </w:rPr>
      </w:pPr>
    </w:p>
    <w:p w:rsidR="00335271" w:rsidRPr="00890326" w:rsidRDefault="00335271" w:rsidP="00335271">
      <w:pPr>
        <w:widowControl w:val="0"/>
        <w:tabs>
          <w:tab w:val="left" w:pos="6261"/>
        </w:tabs>
        <w:autoSpaceDE w:val="0"/>
        <w:autoSpaceDN w:val="0"/>
        <w:adjustRightInd w:val="0"/>
        <w:ind w:firstLine="0"/>
        <w:rPr>
          <w:bCs/>
          <w:szCs w:val="28"/>
        </w:rPr>
      </w:pPr>
      <w:r w:rsidRPr="00890326">
        <w:rPr>
          <w:bCs/>
          <w:szCs w:val="28"/>
        </w:rPr>
        <w:t xml:space="preserve">В результате изучения профессионального модуля </w:t>
      </w:r>
      <w:proofErr w:type="gramStart"/>
      <w:r w:rsidRPr="00890326">
        <w:rPr>
          <w:bCs/>
          <w:szCs w:val="28"/>
        </w:rPr>
        <w:t>обучающийся</w:t>
      </w:r>
      <w:proofErr w:type="gramEnd"/>
      <w:r w:rsidRPr="00890326">
        <w:rPr>
          <w:bCs/>
          <w:szCs w:val="28"/>
        </w:rPr>
        <w:t xml:space="preserve"> должен:</w:t>
      </w:r>
    </w:p>
    <w:p w:rsidR="00335271" w:rsidRPr="00890326" w:rsidRDefault="00335271" w:rsidP="00335271">
      <w:pPr>
        <w:rPr>
          <w:b/>
          <w:szCs w:val="28"/>
        </w:rPr>
      </w:pPr>
      <w:r w:rsidRPr="00890326">
        <w:rPr>
          <w:b/>
          <w:szCs w:val="28"/>
        </w:rPr>
        <w:t>иметь практический опыт: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анализа планов и организации внеурочной работы;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определения целей и задач, планирования, проведения, внеурочной работы в избранной области деятельности;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наблюдения за детьми и педагогической диагностики познавательных интересов, интеллектуальных способностей обучающихся;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ведения документации, обеспечивающей организацию внеурочной работы в избранной области деятельности;</w:t>
      </w:r>
    </w:p>
    <w:p w:rsidR="00335271" w:rsidRPr="00890326" w:rsidRDefault="00335271" w:rsidP="00335271">
      <w:pPr>
        <w:rPr>
          <w:b/>
          <w:szCs w:val="28"/>
        </w:rPr>
      </w:pPr>
      <w:r w:rsidRPr="00890326">
        <w:rPr>
          <w:b/>
          <w:szCs w:val="28"/>
        </w:rPr>
        <w:t>уметь: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находить и использовать методическую ли</w:t>
      </w:r>
      <w:r w:rsidR="00B94902">
        <w:rPr>
          <w:szCs w:val="28"/>
        </w:rPr>
        <w:t>тературу и другие</w:t>
      </w:r>
      <w:r w:rsidRPr="00890326">
        <w:rPr>
          <w:szCs w:val="28"/>
        </w:rPr>
        <w:t xml:space="preserve"> источники информации, необходимой для подготовки и проведения внеурочной работы в избранной области деятельности;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 xml:space="preserve">- определять педагогические цели и задачи организации внеурочной деятельности в избранной области с учетом возраста </w:t>
      </w:r>
      <w:proofErr w:type="gramStart"/>
      <w:r w:rsidRPr="00890326">
        <w:rPr>
          <w:szCs w:val="28"/>
        </w:rPr>
        <w:t>обучающихся</w:t>
      </w:r>
      <w:proofErr w:type="gramEnd"/>
      <w:r w:rsidRPr="00890326">
        <w:rPr>
          <w:szCs w:val="28"/>
        </w:rPr>
        <w:t>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 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 xml:space="preserve">- устанавливать педагогически целесообразные взаимоотношения с </w:t>
      </w:r>
      <w:proofErr w:type="gramStart"/>
      <w:r w:rsidRPr="00890326">
        <w:rPr>
          <w:szCs w:val="28"/>
        </w:rPr>
        <w:t>обучающимися</w:t>
      </w:r>
      <w:proofErr w:type="gramEnd"/>
      <w:r w:rsidRPr="00890326">
        <w:rPr>
          <w:szCs w:val="28"/>
        </w:rPr>
        <w:t>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lastRenderedPageBreak/>
        <w:t>- планировать ситуации</w:t>
      </w:r>
      <w:r w:rsidR="00B94902">
        <w:rPr>
          <w:szCs w:val="28"/>
        </w:rPr>
        <w:t>,</w:t>
      </w:r>
      <w:r w:rsidRPr="00890326">
        <w:rPr>
          <w:szCs w:val="28"/>
        </w:rPr>
        <w:t xml:space="preserve"> стимулирующие общение </w:t>
      </w:r>
      <w:r w:rsidR="00890326" w:rsidRPr="00890326">
        <w:rPr>
          <w:szCs w:val="28"/>
        </w:rPr>
        <w:t xml:space="preserve">обучающихся </w:t>
      </w:r>
      <w:r w:rsidRPr="00890326">
        <w:rPr>
          <w:szCs w:val="28"/>
        </w:rPr>
        <w:t>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планировать и проводить педагогически  целесообразную работу с родителями (лицами, их заменяющими);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подбирать и использовать на занятии дидактические материалы;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использовать различные методы и приемы обучения;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осуществлять самоанализ и самоконтроль при проведении внеурочных занятий;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 xml:space="preserve">- выявлять, развивать и поддерживать творческие способности </w:t>
      </w:r>
      <w:proofErr w:type="gramStart"/>
      <w:r w:rsidRPr="00890326">
        <w:rPr>
          <w:szCs w:val="28"/>
        </w:rPr>
        <w:t>обучающихся</w:t>
      </w:r>
      <w:proofErr w:type="gramEnd"/>
      <w:r w:rsidRPr="00890326">
        <w:rPr>
          <w:szCs w:val="28"/>
        </w:rPr>
        <w:t>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составлять индивидуальную программу работы с одаренными детьми;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применять разнообразные формы работы с семьей (собрания, беседы, совместные культурные мероприятия);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вести диалог с администрацией образовательного учреждения по вопросам организации внеурочной работы в избранной области деятельности;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анализировать организацию внеурочной работы в избранной области деятельности;</w:t>
      </w:r>
    </w:p>
    <w:p w:rsidR="00335271" w:rsidRPr="00890326" w:rsidRDefault="00335271" w:rsidP="00335271">
      <w:pPr>
        <w:rPr>
          <w:b/>
          <w:szCs w:val="28"/>
        </w:rPr>
      </w:pPr>
      <w:r w:rsidRPr="00890326">
        <w:rPr>
          <w:b/>
          <w:szCs w:val="28"/>
        </w:rPr>
        <w:t>знать: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сущность, цель, задачи, функции, содержание, формы и методы организации внеурочной работы в избранной области деятельности;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особенности определения целей и задач внеурочной работы в начальной школе;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теоретические основы и методику планирования внеурочной работы с учетом возрастных и индивидуальных особенностей обучающихся;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педагогические и гигиенические требования к организации внеурочной работы;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методические основы организации внеурочной работы в избранной области деятельности;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 xml:space="preserve">- особенности общения </w:t>
      </w:r>
      <w:proofErr w:type="gramStart"/>
      <w:r w:rsidR="00890326" w:rsidRPr="00890326">
        <w:rPr>
          <w:szCs w:val="28"/>
        </w:rPr>
        <w:t>обучающихся</w:t>
      </w:r>
      <w:proofErr w:type="gramEnd"/>
      <w:r w:rsidRPr="00890326">
        <w:rPr>
          <w:szCs w:val="28"/>
        </w:rPr>
        <w:t>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 xml:space="preserve">- методы, приемы и формы организации общения </w:t>
      </w:r>
      <w:proofErr w:type="gramStart"/>
      <w:r w:rsidR="00890326" w:rsidRPr="00890326">
        <w:rPr>
          <w:szCs w:val="28"/>
        </w:rPr>
        <w:t>обучающихся</w:t>
      </w:r>
      <w:proofErr w:type="gramEnd"/>
      <w:r w:rsidRPr="00890326">
        <w:rPr>
          <w:szCs w:val="28"/>
        </w:rPr>
        <w:t>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 xml:space="preserve">- методические основы и особенности работы с </w:t>
      </w:r>
      <w:proofErr w:type="gramStart"/>
      <w:r w:rsidRPr="00890326">
        <w:rPr>
          <w:szCs w:val="28"/>
        </w:rPr>
        <w:t>обучающимися</w:t>
      </w:r>
      <w:proofErr w:type="gramEnd"/>
      <w:r w:rsidRPr="00890326">
        <w:rPr>
          <w:szCs w:val="28"/>
        </w:rPr>
        <w:t>, одаренными в избранной области деятельности;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 xml:space="preserve">- способы выявления педагогом интересов и способностей </w:t>
      </w:r>
      <w:r w:rsidR="00890326" w:rsidRPr="00890326">
        <w:rPr>
          <w:szCs w:val="28"/>
        </w:rPr>
        <w:t>обучающихся</w:t>
      </w:r>
      <w:r w:rsidRPr="00890326">
        <w:rPr>
          <w:szCs w:val="28"/>
        </w:rPr>
        <w:t>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логику анализа внеурочных мероприятий и занятий;</w:t>
      </w:r>
    </w:p>
    <w:p w:rsidR="00335271" w:rsidRPr="00890326" w:rsidRDefault="00335271" w:rsidP="00B94902">
      <w:pPr>
        <w:ind w:firstLine="0"/>
        <w:rPr>
          <w:szCs w:val="28"/>
        </w:rPr>
      </w:pPr>
      <w:r w:rsidRPr="00890326">
        <w:rPr>
          <w:szCs w:val="28"/>
        </w:rPr>
        <w:t>- виды документации, требования к ее оформлению.</w:t>
      </w:r>
    </w:p>
    <w:p w:rsidR="00B94902" w:rsidRDefault="00B94902" w:rsidP="00890326">
      <w:pPr>
        <w:spacing w:line="276" w:lineRule="auto"/>
        <w:ind w:firstLine="708"/>
        <w:rPr>
          <w:szCs w:val="28"/>
        </w:rPr>
      </w:pPr>
      <w:bookmarkStart w:id="0" w:name="_GoBack"/>
      <w:bookmarkEnd w:id="0"/>
    </w:p>
    <w:p w:rsidR="00B94902" w:rsidRDefault="00B94902" w:rsidP="00890326">
      <w:pPr>
        <w:spacing w:line="276" w:lineRule="auto"/>
        <w:ind w:firstLine="708"/>
        <w:rPr>
          <w:szCs w:val="28"/>
        </w:rPr>
      </w:pPr>
    </w:p>
    <w:p w:rsidR="00B94902" w:rsidRDefault="00B94902" w:rsidP="00890326">
      <w:pPr>
        <w:spacing w:line="276" w:lineRule="auto"/>
        <w:ind w:firstLine="708"/>
        <w:rPr>
          <w:szCs w:val="28"/>
        </w:rPr>
      </w:pPr>
    </w:p>
    <w:p w:rsidR="00890326" w:rsidRPr="00890326" w:rsidRDefault="00890326" w:rsidP="00890326">
      <w:pPr>
        <w:spacing w:line="276" w:lineRule="auto"/>
        <w:ind w:firstLine="708"/>
        <w:rPr>
          <w:szCs w:val="28"/>
        </w:rPr>
      </w:pPr>
      <w:r w:rsidRPr="00890326">
        <w:rPr>
          <w:szCs w:val="28"/>
        </w:rPr>
        <w:lastRenderedPageBreak/>
        <w:t>По окончании практики студент сдаёт отчетную  документацию в соответствии с содержанием тематического плана практики и по форме, установленной ГОБПОУ «</w:t>
      </w:r>
      <w:proofErr w:type="spellStart"/>
      <w:r w:rsidRPr="00890326">
        <w:rPr>
          <w:szCs w:val="28"/>
        </w:rPr>
        <w:t>Усманский</w:t>
      </w:r>
      <w:proofErr w:type="spellEnd"/>
      <w:r w:rsidRPr="00890326">
        <w:rPr>
          <w:szCs w:val="28"/>
        </w:rPr>
        <w:t xml:space="preserve"> многопрофильный колледж»,  аттестационный лист и характеристику, установленной формы.</w:t>
      </w:r>
    </w:p>
    <w:p w:rsidR="00890326" w:rsidRPr="00890326" w:rsidRDefault="00890326" w:rsidP="00890326">
      <w:pPr>
        <w:spacing w:line="276" w:lineRule="auto"/>
        <w:ind w:firstLine="708"/>
        <w:rPr>
          <w:szCs w:val="28"/>
        </w:rPr>
      </w:pPr>
    </w:p>
    <w:p w:rsidR="00890326" w:rsidRPr="00890326" w:rsidRDefault="00890326" w:rsidP="00890326">
      <w:pPr>
        <w:spacing w:line="276" w:lineRule="auto"/>
        <w:ind w:firstLine="708"/>
        <w:rPr>
          <w:szCs w:val="28"/>
        </w:rPr>
      </w:pPr>
      <w:r w:rsidRPr="00890326">
        <w:rPr>
          <w:szCs w:val="28"/>
        </w:rPr>
        <w:t>Промежуточная аттестация проводится в форме дифференцированного зачёта.</w:t>
      </w:r>
    </w:p>
    <w:p w:rsidR="00785C84" w:rsidRPr="00A5339E" w:rsidRDefault="00785C84" w:rsidP="00890326">
      <w:pPr>
        <w:ind w:left="708" w:firstLine="1"/>
        <w:rPr>
          <w:sz w:val="26"/>
          <w:szCs w:val="26"/>
        </w:rPr>
      </w:pPr>
    </w:p>
    <w:sectPr w:rsidR="00785C84" w:rsidRPr="00A5339E" w:rsidSect="0013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79D"/>
    <w:rsid w:val="0013325B"/>
    <w:rsid w:val="00215B6B"/>
    <w:rsid w:val="002B3E8D"/>
    <w:rsid w:val="00335271"/>
    <w:rsid w:val="003C64E9"/>
    <w:rsid w:val="004B6141"/>
    <w:rsid w:val="0067079D"/>
    <w:rsid w:val="00785C84"/>
    <w:rsid w:val="00890326"/>
    <w:rsid w:val="00A5339E"/>
    <w:rsid w:val="00B94902"/>
    <w:rsid w:val="00BD50C9"/>
    <w:rsid w:val="00DD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7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7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Aser</cp:lastModifiedBy>
  <cp:revision>8</cp:revision>
  <dcterms:created xsi:type="dcterms:W3CDTF">2015-11-23T05:04:00Z</dcterms:created>
  <dcterms:modified xsi:type="dcterms:W3CDTF">2022-02-09T16:20:00Z</dcterms:modified>
</cp:coreProperties>
</file>